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吉林大学2015年度本科教学改革研究项目申请结题验收结果</w:t>
      </w:r>
    </w:p>
    <w:p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一、重点项目</w:t>
      </w:r>
    </w:p>
    <w:p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11713" w:type="dxa"/>
        <w:jc w:val="center"/>
        <w:tblInd w:w="5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6677"/>
        <w:gridCol w:w="960"/>
        <w:gridCol w:w="1755"/>
        <w:gridCol w:w="1665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  <w:jc w:val="center"/>
        </w:trPr>
        <w:tc>
          <w:tcPr>
            <w:tcW w:w="6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7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66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285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《当代美国文学批评》课程建设与教学改革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朴玉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公外学院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“半导体器件物理”教学内容与教学方法改革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陈占国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电子学院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机械设计系列课程网络自主研究性学习与虚拟实验平台开发与实践 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寇尊权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机械中心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口腔医学实验教学体系的建立与应用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于维先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白求恩口腔医院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6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开放式卓越护理人才培养模式构建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陈立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</w:tbl>
    <w:p/>
    <w:p>
      <w:pPr>
        <w:jc w:val="center"/>
        <w:rPr>
          <w:rFonts w:hint="eastAsia" w:ascii="新宋体" w:hAnsi="新宋体" w:eastAsia="新宋体" w:cs="新宋体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新宋体" w:hAnsi="新宋体" w:eastAsia="新宋体" w:cs="新宋体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新宋体" w:hAnsi="新宋体" w:eastAsia="新宋体" w:cs="新宋体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新宋体" w:hAnsi="新宋体" w:eastAsia="新宋体" w:cs="新宋体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新宋体" w:hAnsi="新宋体" w:eastAsia="新宋体" w:cs="新宋体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新宋体" w:hAnsi="新宋体" w:eastAsia="新宋体" w:cs="新宋体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eastAsia="zh-CN"/>
        </w:rPr>
        <w:t>二、一般项目</w:t>
      </w:r>
    </w:p>
    <w:tbl>
      <w:tblPr>
        <w:tblStyle w:val="3"/>
        <w:tblpPr w:leftFromText="180" w:rightFromText="180" w:vertAnchor="text" w:horzAnchor="page" w:tblpX="2545" w:tblpY="722"/>
        <w:tblOverlap w:val="never"/>
        <w:tblW w:w="11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5"/>
        <w:gridCol w:w="6675"/>
        <w:gridCol w:w="975"/>
        <w:gridCol w:w="172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6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《比较文学导论》研究性教学改革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王天红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设计色彩教学结构调整与优化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石鹏翔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形态构成教学理论的调整与补充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翟立刚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《档案法规学》案例库构建及教学方法改革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邓君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《管理学》课程案例教学的方案设计与实施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国际商务专业教学考核体系建设研究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杨红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有机化学实验课程建设现状的国内外比较研究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安胜姬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化学中心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大学生创新创业实践教学体系的构建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逯家辉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基于物理演示实习实验全校公选课的教学实践与研究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孙敬姝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计算机科学中数理逻辑基础的研究型教学研究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冯莎莎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基于单片机技术的精准农业创新实验建设研究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肖英奎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生物与农业学院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皮肤性病学案例网络教学与课堂教学有机结合模式初探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姜日花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白求恩第三医院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儿科临床实践教学体系与质量标准建设的研究与实践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张小飞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白求恩第三医院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基于“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5+3+X”医学生培养模式的骨科专业研究生培养方案研究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朱庆三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白求恩第三医院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基于医学人文视野的临床决策能力培养的研究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王大广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白求恩第一医院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拓展PBL教学模式为导向的本科外科学教学改革研究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侯宇川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白求恩第一医院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基于微信平台的生理学移动课堂建设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张春晓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计算机化考试在口腔医学生考核中的应用研究 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郭晓东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白求恩口腔医院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拔尖创新人才“校-院-师-生”一体化管理与运行机制的改革与探索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基于测绘交叉点的多学科综合创新实验体系建立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臧立娟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地探学院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法律文献检索课程开发与监督和研究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王彦志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GIS专业面向对象程序设计课程教学探索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路兴昌</w:t>
            </w:r>
          </w:p>
        </w:tc>
        <w:tc>
          <w:tcPr>
            <w:tcW w:w="172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地探学院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以临床实践能力为导向构建护理本科生实习准入考核体系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李昆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PBL模式在护理教学中的可行性探讨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孙皎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护理专业本科生卓越人才培养阶梯式科研训练体系构建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构建开放环境下合作培养机制，提升生物科学“拔尖创新人才”培养质量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赵国安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</w:tbl>
    <w:p/>
    <w:p/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sz w:val="32"/>
          <w:szCs w:val="32"/>
          <w:lang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三、</w:t>
      </w:r>
      <w:r>
        <w:rPr>
          <w:rFonts w:hint="eastAsia" w:ascii="新宋体" w:hAnsi="新宋体" w:eastAsia="新宋体" w:cs="新宋体"/>
          <w:sz w:val="32"/>
          <w:szCs w:val="32"/>
          <w:lang w:eastAsia="zh-CN"/>
        </w:rPr>
        <w:t>青年教师教学能力发展项目（重点资助项目）</w:t>
      </w:r>
    </w:p>
    <w:tbl>
      <w:tblPr>
        <w:tblStyle w:val="3"/>
        <w:tblpPr w:leftFromText="180" w:rightFromText="180" w:vertAnchor="text" w:horzAnchor="page" w:tblpX="2005" w:tblpY="148"/>
        <w:tblOverlap w:val="never"/>
        <w:tblW w:w="12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6915"/>
        <w:gridCol w:w="1050"/>
        <w:gridCol w:w="2029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2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土壤污染修复技术课程建设研究与实践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周睿</w:t>
            </w:r>
          </w:p>
        </w:tc>
        <w:tc>
          <w:tcPr>
            <w:tcW w:w="20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新能源与环境学院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动物医学专业实践教学体系改革与实践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李心慰</w:t>
            </w:r>
          </w:p>
        </w:tc>
        <w:tc>
          <w:tcPr>
            <w:tcW w:w="20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动医学院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工科数学《高等数学BI》辅助教学（习题课辅导答疑检测）网络平台开发与建设     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付瑶</w:t>
            </w:r>
          </w:p>
        </w:tc>
        <w:tc>
          <w:tcPr>
            <w:tcW w:w="20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数学中心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</w:tbl>
    <w:p/>
    <w:p/>
    <w:p/>
    <w:p/>
    <w:p/>
    <w:p/>
    <w:p/>
    <w:p/>
    <w:p/>
    <w:p/>
    <w:p>
      <w:bookmarkStart w:id="0" w:name="_GoBack"/>
      <w:bookmarkEnd w:id="0"/>
    </w:p>
    <w:p/>
    <w:p/>
    <w:p/>
    <w:p/>
    <w:p/>
    <w:p/>
    <w:p/>
    <w:p/>
    <w:p/>
    <w:p>
      <w:r>
        <w:br w:type="page"/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四</w:t>
      </w:r>
      <w:r>
        <w:rPr>
          <w:rFonts w:hint="eastAsia" w:ascii="新宋体" w:hAnsi="新宋体" w:eastAsia="新宋体" w:cs="新宋体"/>
          <w:sz w:val="32"/>
          <w:szCs w:val="32"/>
          <w:lang w:eastAsia="zh-CN"/>
        </w:rPr>
        <w:t>、青年教师教学发展项目（一般资助项目）</w:t>
      </w:r>
    </w:p>
    <w:tbl>
      <w:tblPr>
        <w:tblStyle w:val="3"/>
        <w:tblpPr w:leftFromText="180" w:rightFromText="180" w:vertAnchor="text" w:horzAnchor="page" w:tblpX="1900" w:tblpY="706"/>
        <w:tblOverlap w:val="never"/>
        <w:tblW w:w="12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6915"/>
        <w:gridCol w:w="1050"/>
        <w:gridCol w:w="183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以问题为基础PBL教学模式改革与实践研究——基于财务管理类课程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满媛媛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计算机图形学课程建设与内容方法革新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机械中心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污染场地控制与修复生产实习实践教学模式研究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秦传玉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环境与资源学院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Seminar</w:t>
            </w:r>
            <w:r>
              <w:rPr>
                <w:rStyle w:val="9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模式的《信号与系统》课程研究与实践应用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路基路面工程教学方法探索性研究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郑传峰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建设工程学院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计算机模拟系统在临床麻醉教学中的应用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白求恩第一医院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构建以培养国际化护理人才为目标的《儿科护理学》实践教学新模式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尹惠茹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予以结题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B3ECD"/>
    <w:rsid w:val="025168DB"/>
    <w:rsid w:val="04934FFD"/>
    <w:rsid w:val="05F25AFA"/>
    <w:rsid w:val="0671425E"/>
    <w:rsid w:val="0B103B5C"/>
    <w:rsid w:val="0B1C11DE"/>
    <w:rsid w:val="11F20322"/>
    <w:rsid w:val="145B69D7"/>
    <w:rsid w:val="15F33A51"/>
    <w:rsid w:val="16C2552D"/>
    <w:rsid w:val="197F7461"/>
    <w:rsid w:val="19B934E4"/>
    <w:rsid w:val="19C15EBD"/>
    <w:rsid w:val="1AE01435"/>
    <w:rsid w:val="1CD81F5D"/>
    <w:rsid w:val="1E5F3928"/>
    <w:rsid w:val="1F162E1C"/>
    <w:rsid w:val="22AB3ECD"/>
    <w:rsid w:val="25A70685"/>
    <w:rsid w:val="2B2D394C"/>
    <w:rsid w:val="320346C3"/>
    <w:rsid w:val="322D5C0B"/>
    <w:rsid w:val="3C9F56EC"/>
    <w:rsid w:val="3D0C4749"/>
    <w:rsid w:val="4A580EC3"/>
    <w:rsid w:val="4D272DD5"/>
    <w:rsid w:val="4D2C0292"/>
    <w:rsid w:val="4D955A44"/>
    <w:rsid w:val="5142399F"/>
    <w:rsid w:val="515A5675"/>
    <w:rsid w:val="57291E13"/>
    <w:rsid w:val="59DE602F"/>
    <w:rsid w:val="5DB91059"/>
    <w:rsid w:val="5F66186E"/>
    <w:rsid w:val="64A62FAD"/>
    <w:rsid w:val="65FF6331"/>
    <w:rsid w:val="702D7682"/>
    <w:rsid w:val="79B81028"/>
    <w:rsid w:val="7ABB7AE9"/>
    <w:rsid w:val="7E647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5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4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2016-09-21T06:07:00Z</dcterms:created>
  <dc:creator>TJ</dc:creator>
  <lastModifiedBy>默声1396597871</lastModifiedBy>
  <lastPrinted>2016-09-21T06:07:00Z</lastPrinted>
  <dcterms:modified xsi:type="dcterms:W3CDTF">2018-10-26T08:31:36Z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KSORubyTemplateID" linkTarget="0">
    <vt:lpwstr>6</vt:lpwstr>
  </property>
</Properties>
</file>